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41BD" w14:textId="77777777" w:rsidR="00E75A49" w:rsidRPr="002D6342" w:rsidRDefault="00E75A49" w:rsidP="002D6342">
      <w:pPr>
        <w:shd w:val="clear" w:color="auto" w:fill="FFFFFF"/>
        <w:spacing w:after="0" w:line="240" w:lineRule="auto"/>
        <w:jc w:val="both"/>
        <w:rPr>
          <w:rFonts w:ascii="Times New Roman" w:eastAsia="Times New Roman" w:hAnsi="Times New Roman" w:cs="Times New Roman"/>
          <w:b/>
          <w:bCs/>
          <w:color w:val="000000"/>
          <w:kern w:val="0"/>
          <w:sz w:val="22"/>
          <w:szCs w:val="22"/>
          <w:bdr w:val="none" w:sz="0" w:space="0" w:color="auto" w:frame="1"/>
          <w:lang w:eastAsia="en-GB"/>
          <w14:ligatures w14:val="none"/>
        </w:rPr>
      </w:pPr>
    </w:p>
    <w:p w14:paraId="5FB717AE" w14:textId="77777777" w:rsidR="00E75A49" w:rsidRPr="002D6342" w:rsidRDefault="00E75A49" w:rsidP="002D6342">
      <w:pPr>
        <w:shd w:val="clear" w:color="auto" w:fill="FFFFFF"/>
        <w:spacing w:after="0" w:line="240" w:lineRule="auto"/>
        <w:jc w:val="both"/>
        <w:rPr>
          <w:rFonts w:ascii="Times New Roman" w:eastAsia="Times New Roman" w:hAnsi="Times New Roman" w:cs="Times New Roman"/>
          <w:b/>
          <w:bCs/>
          <w:color w:val="000000"/>
          <w:kern w:val="0"/>
          <w:sz w:val="22"/>
          <w:szCs w:val="22"/>
          <w:bdr w:val="none" w:sz="0" w:space="0" w:color="auto" w:frame="1"/>
          <w:lang w:eastAsia="en-GB"/>
          <w14:ligatures w14:val="none"/>
        </w:rPr>
      </w:pPr>
    </w:p>
    <w:p w14:paraId="06349F08" w14:textId="005DCE51" w:rsidR="00B55B33" w:rsidRPr="002D6342" w:rsidRDefault="002D6342"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b/>
          <w:bCs/>
          <w:color w:val="000000"/>
          <w:kern w:val="0"/>
          <w:sz w:val="22"/>
          <w:szCs w:val="22"/>
          <w:bdr w:val="none" w:sz="0" w:space="0" w:color="auto" w:frame="1"/>
          <w:lang w:eastAsia="en-GB"/>
          <w14:ligatures w14:val="none"/>
        </w:rPr>
        <w:t>LOCAL PLAN</w:t>
      </w:r>
    </w:p>
    <w:p w14:paraId="58E49CAC" w14:textId="29ABB361" w:rsidR="00585AD7" w:rsidRPr="002D6342" w:rsidRDefault="0051765F"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Hertsmere Borough Council has issued </w:t>
      </w:r>
      <w:r w:rsidR="00585AD7" w:rsidRPr="002D6342">
        <w:rPr>
          <w:rFonts w:ascii="Times New Roman" w:eastAsia="Times New Roman" w:hAnsi="Times New Roman" w:cs="Times New Roman"/>
          <w:color w:val="000000"/>
          <w:kern w:val="0"/>
          <w:sz w:val="22"/>
          <w:szCs w:val="22"/>
          <w:lang w:eastAsia="en-GB"/>
          <w14:ligatures w14:val="none"/>
        </w:rPr>
        <w:t>the latest</w:t>
      </w:r>
      <w:r w:rsidRPr="002D6342">
        <w:rPr>
          <w:rFonts w:ascii="Times New Roman" w:eastAsia="Times New Roman" w:hAnsi="Times New Roman" w:cs="Times New Roman"/>
          <w:color w:val="000000"/>
          <w:kern w:val="0"/>
          <w:sz w:val="22"/>
          <w:szCs w:val="22"/>
          <w:lang w:eastAsia="en-GB"/>
          <w14:ligatures w14:val="none"/>
        </w:rPr>
        <w:t xml:space="preserve"> version of a</w:t>
      </w:r>
      <w:r w:rsidR="00B55B33" w:rsidRPr="002D6342">
        <w:rPr>
          <w:rFonts w:ascii="Times New Roman" w:eastAsia="Times New Roman" w:hAnsi="Times New Roman" w:cs="Times New Roman"/>
          <w:color w:val="000000"/>
          <w:kern w:val="0"/>
          <w:sz w:val="22"/>
          <w:szCs w:val="22"/>
          <w:lang w:eastAsia="en-GB"/>
          <w14:ligatures w14:val="none"/>
        </w:rPr>
        <w:t xml:space="preserve"> Draft Local Plan. </w:t>
      </w:r>
      <w:r w:rsidR="00585AD7" w:rsidRPr="002D6342">
        <w:rPr>
          <w:rFonts w:ascii="Times New Roman" w:eastAsia="Times New Roman" w:hAnsi="Times New Roman" w:cs="Times New Roman"/>
          <w:color w:val="000000"/>
          <w:kern w:val="0"/>
          <w:sz w:val="22"/>
          <w:szCs w:val="22"/>
          <w:lang w:eastAsia="en-GB"/>
          <w14:ligatures w14:val="none"/>
        </w:rPr>
        <w:t>Local authorities are required to produce such plans. They lay the basis for the next 15 years of where housing, industry and services might be built and which green spaces would be preserved, including Green Belt.  Those of you with long memories will remember previous attempts in 2021 (withdrawn after strong opposition) and 2024, which proved more popular but was withdrawn after the government changed housing targets in December in the National Planning Policy Framework.</w:t>
      </w:r>
    </w:p>
    <w:p w14:paraId="07D46AAE" w14:textId="77777777" w:rsidR="00585AD7" w:rsidRPr="002D6342" w:rsidRDefault="00585AD7"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6484FC85" w14:textId="1CBA9EF1" w:rsidR="00D62373" w:rsidRPr="002D6342" w:rsidRDefault="00B55B33"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A</w:t>
      </w:r>
      <w:r w:rsidR="00827516" w:rsidRPr="002D6342">
        <w:rPr>
          <w:rFonts w:ascii="Times New Roman" w:eastAsia="Times New Roman" w:hAnsi="Times New Roman" w:cs="Times New Roman"/>
          <w:color w:val="000000"/>
          <w:kern w:val="0"/>
          <w:sz w:val="22"/>
          <w:szCs w:val="22"/>
          <w:lang w:eastAsia="en-GB"/>
          <w14:ligatures w14:val="none"/>
        </w:rPr>
        <w:t xml:space="preserve"> public </w:t>
      </w:r>
      <w:r w:rsidR="00585AD7"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consultation</w:t>
      </w:r>
      <w:r w:rsidR="00585AD7"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 xml:space="preserve"> </w:t>
      </w:r>
      <w:r w:rsidR="00827516" w:rsidRPr="002D6342">
        <w:rPr>
          <w:rFonts w:ascii="Times New Roman" w:eastAsia="Times New Roman" w:hAnsi="Times New Roman" w:cs="Times New Roman"/>
          <w:color w:val="000000"/>
          <w:kern w:val="0"/>
          <w:sz w:val="22"/>
          <w:szCs w:val="22"/>
          <w:lang w:eastAsia="en-GB"/>
          <w14:ligatures w14:val="none"/>
        </w:rPr>
        <w:t xml:space="preserve">(officially called a Regulation 18 consultation) </w:t>
      </w:r>
      <w:r w:rsidRPr="002D6342">
        <w:rPr>
          <w:rFonts w:ascii="Times New Roman" w:eastAsia="Times New Roman" w:hAnsi="Times New Roman" w:cs="Times New Roman"/>
          <w:color w:val="000000"/>
          <w:kern w:val="0"/>
          <w:sz w:val="22"/>
          <w:szCs w:val="22"/>
          <w:lang w:eastAsia="en-GB"/>
          <w14:ligatures w14:val="none"/>
        </w:rPr>
        <w:t>opened on 16</w:t>
      </w:r>
      <w:r w:rsidRPr="002D6342">
        <w:rPr>
          <w:rFonts w:ascii="Times New Roman" w:eastAsia="Times New Roman" w:hAnsi="Times New Roman" w:cs="Times New Roman"/>
          <w:color w:val="000000"/>
          <w:kern w:val="0"/>
          <w:sz w:val="22"/>
          <w:szCs w:val="22"/>
          <w:bdr w:val="none" w:sz="0" w:space="0" w:color="auto" w:frame="1"/>
          <w:vertAlign w:val="superscript"/>
          <w:lang w:eastAsia="en-GB"/>
          <w14:ligatures w14:val="none"/>
        </w:rPr>
        <w:t>th</w:t>
      </w:r>
      <w:r w:rsidRPr="002D6342">
        <w:rPr>
          <w:rFonts w:ascii="Times New Roman" w:eastAsia="Times New Roman" w:hAnsi="Times New Roman" w:cs="Times New Roman"/>
          <w:color w:val="000000"/>
          <w:kern w:val="0"/>
          <w:sz w:val="22"/>
          <w:szCs w:val="22"/>
          <w:lang w:eastAsia="en-GB"/>
          <w14:ligatures w14:val="none"/>
        </w:rPr>
        <w:t> April and closes 29</w:t>
      </w:r>
      <w:r w:rsidRPr="002D6342">
        <w:rPr>
          <w:rFonts w:ascii="Times New Roman" w:eastAsia="Times New Roman" w:hAnsi="Times New Roman" w:cs="Times New Roman"/>
          <w:color w:val="000000"/>
          <w:kern w:val="0"/>
          <w:sz w:val="22"/>
          <w:szCs w:val="22"/>
          <w:bdr w:val="none" w:sz="0" w:space="0" w:color="auto" w:frame="1"/>
          <w:vertAlign w:val="superscript"/>
          <w:lang w:eastAsia="en-GB"/>
          <w14:ligatures w14:val="none"/>
        </w:rPr>
        <w:t>th</w:t>
      </w:r>
      <w:r w:rsidRPr="002D6342">
        <w:rPr>
          <w:rFonts w:ascii="Times New Roman" w:eastAsia="Times New Roman" w:hAnsi="Times New Roman" w:cs="Times New Roman"/>
          <w:color w:val="000000"/>
          <w:kern w:val="0"/>
          <w:sz w:val="22"/>
          <w:szCs w:val="22"/>
          <w:lang w:eastAsia="en-GB"/>
          <w14:ligatures w14:val="none"/>
        </w:rPr>
        <w:t> May. An engagement session will be held at Wyllyotts on 18</w:t>
      </w:r>
      <w:r w:rsidRPr="002D6342">
        <w:rPr>
          <w:rFonts w:ascii="Times New Roman" w:eastAsia="Times New Roman" w:hAnsi="Times New Roman" w:cs="Times New Roman"/>
          <w:color w:val="000000"/>
          <w:kern w:val="0"/>
          <w:sz w:val="22"/>
          <w:szCs w:val="22"/>
          <w:bdr w:val="none" w:sz="0" w:space="0" w:color="auto" w:frame="1"/>
          <w:vertAlign w:val="superscript"/>
          <w:lang w:eastAsia="en-GB"/>
          <w14:ligatures w14:val="none"/>
        </w:rPr>
        <w:t>th</w:t>
      </w:r>
      <w:r w:rsidRPr="002D6342">
        <w:rPr>
          <w:rFonts w:ascii="Times New Roman" w:eastAsia="Times New Roman" w:hAnsi="Times New Roman" w:cs="Times New Roman"/>
          <w:color w:val="000000"/>
          <w:kern w:val="0"/>
          <w:sz w:val="22"/>
          <w:szCs w:val="22"/>
          <w:lang w:eastAsia="en-GB"/>
          <w14:ligatures w14:val="none"/>
        </w:rPr>
        <w:t> May</w:t>
      </w:r>
      <w:r w:rsidR="00827516" w:rsidRPr="002D6342">
        <w:rPr>
          <w:rFonts w:ascii="Times New Roman" w:eastAsia="Times New Roman" w:hAnsi="Times New Roman" w:cs="Times New Roman"/>
          <w:color w:val="000000"/>
          <w:kern w:val="0"/>
          <w:sz w:val="22"/>
          <w:szCs w:val="22"/>
          <w:lang w:eastAsia="en-GB"/>
          <w14:ligatures w14:val="none"/>
        </w:rPr>
        <w:t>.</w:t>
      </w:r>
      <w:r w:rsidR="00AC1EF1" w:rsidRPr="002D6342">
        <w:rPr>
          <w:rFonts w:ascii="Times New Roman" w:eastAsia="Times New Roman" w:hAnsi="Times New Roman" w:cs="Times New Roman"/>
          <w:color w:val="000000"/>
          <w:kern w:val="0"/>
          <w:sz w:val="22"/>
          <w:szCs w:val="22"/>
          <w:lang w:eastAsia="en-GB"/>
          <w14:ligatures w14:val="none"/>
        </w:rPr>
        <w:t xml:space="preserve"> </w:t>
      </w:r>
      <w:r w:rsidR="00827516" w:rsidRPr="002D6342">
        <w:rPr>
          <w:rFonts w:ascii="Times New Roman" w:eastAsia="Times New Roman" w:hAnsi="Times New Roman" w:cs="Times New Roman"/>
          <w:color w:val="000000"/>
          <w:kern w:val="0"/>
          <w:sz w:val="22"/>
          <w:szCs w:val="22"/>
          <w:lang w:eastAsia="en-GB"/>
          <w14:ligatures w14:val="none"/>
        </w:rPr>
        <w:t>R</w:t>
      </w:r>
      <w:r w:rsidR="00585AD7" w:rsidRPr="002D6342">
        <w:rPr>
          <w:rFonts w:ascii="Times New Roman" w:eastAsia="Times New Roman" w:hAnsi="Times New Roman" w:cs="Times New Roman"/>
          <w:color w:val="000000"/>
          <w:kern w:val="0"/>
          <w:sz w:val="22"/>
          <w:szCs w:val="22"/>
          <w:lang w:eastAsia="en-GB"/>
          <w14:ligatures w14:val="none"/>
        </w:rPr>
        <w:t xml:space="preserve">esidents can view the </w:t>
      </w:r>
      <w:r w:rsidR="009F6A50" w:rsidRPr="002D6342">
        <w:rPr>
          <w:rFonts w:ascii="Times New Roman" w:eastAsia="Times New Roman" w:hAnsi="Times New Roman" w:cs="Times New Roman"/>
          <w:color w:val="000000"/>
          <w:kern w:val="0"/>
          <w:sz w:val="22"/>
          <w:szCs w:val="22"/>
          <w:lang w:eastAsia="en-GB"/>
          <w14:ligatures w14:val="none"/>
        </w:rPr>
        <w:t xml:space="preserve">emerging </w:t>
      </w:r>
      <w:r w:rsidR="00AC1EF1" w:rsidRPr="002D6342">
        <w:rPr>
          <w:rFonts w:ascii="Times New Roman" w:eastAsia="Times New Roman" w:hAnsi="Times New Roman" w:cs="Times New Roman"/>
          <w:color w:val="000000"/>
          <w:kern w:val="0"/>
          <w:sz w:val="22"/>
          <w:szCs w:val="22"/>
          <w:lang w:eastAsia="en-GB"/>
          <w14:ligatures w14:val="none"/>
        </w:rPr>
        <w:t>Draft</w:t>
      </w:r>
      <w:r w:rsidR="00585AD7" w:rsidRPr="002D6342">
        <w:rPr>
          <w:rFonts w:ascii="Times New Roman" w:eastAsia="Times New Roman" w:hAnsi="Times New Roman" w:cs="Times New Roman"/>
          <w:color w:val="000000"/>
          <w:kern w:val="0"/>
          <w:sz w:val="22"/>
          <w:szCs w:val="22"/>
          <w:lang w:eastAsia="en-GB"/>
          <w14:ligatures w14:val="none"/>
        </w:rPr>
        <w:t xml:space="preserve"> online</w:t>
      </w:r>
      <w:r w:rsidR="00827516" w:rsidRPr="002D6342">
        <w:rPr>
          <w:rFonts w:ascii="Times New Roman" w:eastAsia="Times New Roman" w:hAnsi="Times New Roman" w:cs="Times New Roman"/>
          <w:color w:val="000000"/>
          <w:kern w:val="0"/>
          <w:sz w:val="22"/>
          <w:szCs w:val="22"/>
          <w:lang w:eastAsia="en-GB"/>
          <w14:ligatures w14:val="none"/>
        </w:rPr>
        <w:t xml:space="preserve">, and make comments on the various categories. </w:t>
      </w:r>
      <w:r w:rsidR="001A5F5C" w:rsidRPr="002D6342">
        <w:rPr>
          <w:rFonts w:ascii="Times New Roman" w:eastAsia="Times New Roman" w:hAnsi="Times New Roman" w:cs="Times New Roman"/>
          <w:color w:val="000000"/>
          <w:kern w:val="0"/>
          <w:sz w:val="22"/>
          <w:szCs w:val="22"/>
          <w:lang w:eastAsia="en-GB"/>
          <w14:ligatures w14:val="none"/>
        </w:rPr>
        <w:t>P</w:t>
      </w:r>
      <w:r w:rsidR="00827516" w:rsidRPr="002D6342">
        <w:rPr>
          <w:rFonts w:ascii="Times New Roman" w:eastAsia="Times New Roman" w:hAnsi="Times New Roman" w:cs="Times New Roman"/>
          <w:color w:val="000000"/>
          <w:kern w:val="0"/>
          <w:sz w:val="22"/>
          <w:szCs w:val="22"/>
          <w:lang w:eastAsia="en-GB"/>
          <w14:ligatures w14:val="none"/>
        </w:rPr>
        <w:t xml:space="preserve">aper copies will be available </w:t>
      </w:r>
      <w:r w:rsidR="001A5F5C" w:rsidRPr="002D6342">
        <w:rPr>
          <w:rFonts w:ascii="Times New Roman" w:eastAsia="Times New Roman" w:hAnsi="Times New Roman" w:cs="Times New Roman"/>
          <w:color w:val="000000"/>
          <w:kern w:val="0"/>
          <w:sz w:val="22"/>
          <w:szCs w:val="22"/>
          <w:lang w:eastAsia="en-GB"/>
          <w14:ligatures w14:val="none"/>
        </w:rPr>
        <w:t xml:space="preserve">to view and comment on </w:t>
      </w:r>
      <w:r w:rsidR="00827516" w:rsidRPr="002D6342">
        <w:rPr>
          <w:rFonts w:ascii="Times New Roman" w:eastAsia="Times New Roman" w:hAnsi="Times New Roman" w:cs="Times New Roman"/>
          <w:color w:val="000000"/>
          <w:kern w:val="0"/>
          <w:sz w:val="22"/>
          <w:szCs w:val="22"/>
          <w:lang w:eastAsia="en-GB"/>
          <w14:ligatures w14:val="none"/>
        </w:rPr>
        <w:t xml:space="preserve">at the local library. </w:t>
      </w:r>
      <w:r w:rsidR="001A5F5C" w:rsidRPr="002D6342">
        <w:rPr>
          <w:rFonts w:ascii="Times New Roman" w:eastAsia="Times New Roman" w:hAnsi="Times New Roman" w:cs="Times New Roman"/>
          <w:color w:val="000000"/>
          <w:kern w:val="0"/>
          <w:sz w:val="22"/>
          <w:szCs w:val="22"/>
          <w:lang w:eastAsia="en-GB"/>
          <w14:ligatures w14:val="none"/>
        </w:rPr>
        <w:t xml:space="preserve">This is the public’s </w:t>
      </w:r>
      <w:r w:rsidR="00184244" w:rsidRPr="002D6342">
        <w:rPr>
          <w:rFonts w:ascii="Times New Roman" w:eastAsia="Times New Roman" w:hAnsi="Times New Roman" w:cs="Times New Roman"/>
          <w:color w:val="000000"/>
          <w:kern w:val="0"/>
          <w:sz w:val="22"/>
          <w:szCs w:val="22"/>
          <w:lang w:eastAsia="en-GB"/>
          <w14:ligatures w14:val="none"/>
        </w:rPr>
        <w:t xml:space="preserve">(your) </w:t>
      </w:r>
      <w:r w:rsidR="001A5F5C" w:rsidRPr="002D6342">
        <w:rPr>
          <w:rFonts w:ascii="Times New Roman" w:eastAsia="Times New Roman" w:hAnsi="Times New Roman" w:cs="Times New Roman"/>
          <w:color w:val="000000"/>
          <w:kern w:val="0"/>
          <w:sz w:val="22"/>
          <w:szCs w:val="22"/>
          <w:lang w:eastAsia="en-GB"/>
          <w14:ligatures w14:val="none"/>
        </w:rPr>
        <w:t xml:space="preserve">chance to influence the final version of the Plan as comments will be considered for a further </w:t>
      </w:r>
      <w:r w:rsidR="009F6A50" w:rsidRPr="002D6342">
        <w:rPr>
          <w:rFonts w:ascii="Times New Roman" w:eastAsia="Times New Roman" w:hAnsi="Times New Roman" w:cs="Times New Roman"/>
          <w:color w:val="000000"/>
          <w:kern w:val="0"/>
          <w:sz w:val="22"/>
          <w:szCs w:val="22"/>
          <w:lang w:eastAsia="en-GB"/>
          <w14:ligatures w14:val="none"/>
        </w:rPr>
        <w:t xml:space="preserve">(Regulation 19) </w:t>
      </w:r>
      <w:r w:rsidR="001408FA" w:rsidRPr="002D6342">
        <w:rPr>
          <w:rFonts w:ascii="Times New Roman" w:eastAsia="Times New Roman" w:hAnsi="Times New Roman" w:cs="Times New Roman"/>
          <w:color w:val="000000"/>
          <w:kern w:val="0"/>
          <w:sz w:val="22"/>
          <w:szCs w:val="22"/>
          <w:lang w:eastAsia="en-GB"/>
          <w14:ligatures w14:val="none"/>
        </w:rPr>
        <w:t xml:space="preserve">only </w:t>
      </w:r>
      <w:r w:rsidR="009F6A50" w:rsidRPr="002D6342">
        <w:rPr>
          <w:rFonts w:ascii="Times New Roman" w:eastAsia="Times New Roman" w:hAnsi="Times New Roman" w:cs="Times New Roman"/>
          <w:color w:val="000000"/>
          <w:kern w:val="0"/>
          <w:sz w:val="22"/>
          <w:szCs w:val="22"/>
          <w:lang w:eastAsia="en-GB"/>
          <w14:ligatures w14:val="none"/>
        </w:rPr>
        <w:t>technical consultation before it goes to the Government for approval by December 2026. Under the revised Government targets Hertsmere will need to supply about 1,010 new homes each year for the</w:t>
      </w:r>
      <w:r w:rsidR="00184244" w:rsidRPr="002D6342">
        <w:rPr>
          <w:rFonts w:ascii="Times New Roman" w:eastAsia="Times New Roman" w:hAnsi="Times New Roman" w:cs="Times New Roman"/>
          <w:color w:val="000000"/>
          <w:kern w:val="0"/>
          <w:sz w:val="22"/>
          <w:szCs w:val="22"/>
          <w:lang w:eastAsia="en-GB"/>
          <w14:ligatures w14:val="none"/>
        </w:rPr>
        <w:t xml:space="preserve"> next</w:t>
      </w:r>
      <w:r w:rsidR="009F6A50" w:rsidRPr="002D6342">
        <w:rPr>
          <w:rFonts w:ascii="Times New Roman" w:eastAsia="Times New Roman" w:hAnsi="Times New Roman" w:cs="Times New Roman"/>
          <w:color w:val="000000"/>
          <w:kern w:val="0"/>
          <w:sz w:val="22"/>
          <w:szCs w:val="22"/>
          <w:lang w:eastAsia="en-GB"/>
          <w14:ligatures w14:val="none"/>
        </w:rPr>
        <w:t xml:space="preserve"> 15 years</w:t>
      </w:r>
      <w:r w:rsidR="00107AFE" w:rsidRPr="002D6342">
        <w:rPr>
          <w:rFonts w:ascii="Times New Roman" w:eastAsia="Times New Roman" w:hAnsi="Times New Roman" w:cs="Times New Roman"/>
          <w:color w:val="000000"/>
          <w:kern w:val="0"/>
          <w:sz w:val="22"/>
          <w:szCs w:val="22"/>
          <w:lang w:eastAsia="en-GB"/>
          <w14:ligatures w14:val="none"/>
        </w:rPr>
        <w:t xml:space="preserve"> with an estimate of 58 per cent affordable if lower priced market properties are included or</w:t>
      </w:r>
      <w:r w:rsidR="00FA501E" w:rsidRPr="002D6342">
        <w:rPr>
          <w:rFonts w:ascii="Times New Roman" w:eastAsia="Times New Roman" w:hAnsi="Times New Roman" w:cs="Times New Roman"/>
          <w:color w:val="000000"/>
          <w:kern w:val="0"/>
          <w:sz w:val="22"/>
          <w:szCs w:val="22"/>
          <w:lang w:eastAsia="en-GB"/>
          <w14:ligatures w14:val="none"/>
        </w:rPr>
        <w:t>, if not,</w:t>
      </w:r>
      <w:r w:rsidR="00107AFE" w:rsidRPr="002D6342">
        <w:rPr>
          <w:rFonts w:ascii="Times New Roman" w:eastAsia="Times New Roman" w:hAnsi="Times New Roman" w:cs="Times New Roman"/>
          <w:color w:val="000000"/>
          <w:kern w:val="0"/>
          <w:sz w:val="22"/>
          <w:szCs w:val="22"/>
          <w:lang w:eastAsia="en-GB"/>
          <w14:ligatures w14:val="none"/>
        </w:rPr>
        <w:t xml:space="preserve"> a higher estimate of 70 per cent affordable</w:t>
      </w:r>
      <w:r w:rsidR="009F6A50" w:rsidRPr="002D6342">
        <w:rPr>
          <w:rFonts w:ascii="Times New Roman" w:eastAsia="Times New Roman" w:hAnsi="Times New Roman" w:cs="Times New Roman"/>
          <w:color w:val="000000"/>
          <w:kern w:val="0"/>
          <w:sz w:val="22"/>
          <w:szCs w:val="22"/>
          <w:lang w:eastAsia="en-GB"/>
          <w14:ligatures w14:val="none"/>
        </w:rPr>
        <w:t xml:space="preserve">. About 80 per cent of Hertsmere land is </w:t>
      </w:r>
      <w:r w:rsidR="00A272B9" w:rsidRPr="002D6342">
        <w:rPr>
          <w:rFonts w:ascii="Times New Roman" w:eastAsia="Times New Roman" w:hAnsi="Times New Roman" w:cs="Times New Roman"/>
          <w:color w:val="000000"/>
          <w:kern w:val="0"/>
          <w:sz w:val="22"/>
          <w:szCs w:val="22"/>
          <w:lang w:eastAsia="en-GB"/>
          <w14:ligatures w14:val="none"/>
        </w:rPr>
        <w:t xml:space="preserve">designated </w:t>
      </w:r>
      <w:r w:rsidR="009F6A50" w:rsidRPr="002D6342">
        <w:rPr>
          <w:rFonts w:ascii="Times New Roman" w:eastAsia="Times New Roman" w:hAnsi="Times New Roman" w:cs="Times New Roman"/>
          <w:color w:val="000000"/>
          <w:kern w:val="0"/>
          <w:sz w:val="22"/>
          <w:szCs w:val="22"/>
          <w:lang w:eastAsia="en-GB"/>
          <w14:ligatures w14:val="none"/>
        </w:rPr>
        <w:t xml:space="preserve">Green Belt </w:t>
      </w:r>
      <w:r w:rsidR="00A272B9" w:rsidRPr="002D6342">
        <w:rPr>
          <w:rFonts w:ascii="Times New Roman" w:eastAsia="Times New Roman" w:hAnsi="Times New Roman" w:cs="Times New Roman"/>
          <w:color w:val="000000"/>
          <w:kern w:val="0"/>
          <w:sz w:val="22"/>
          <w:szCs w:val="22"/>
          <w:lang w:eastAsia="en-GB"/>
          <w14:ligatures w14:val="none"/>
        </w:rPr>
        <w:t xml:space="preserve">so to </w:t>
      </w:r>
      <w:r w:rsidR="0065655C" w:rsidRPr="002D6342">
        <w:rPr>
          <w:rFonts w:ascii="Times New Roman" w:eastAsia="Times New Roman" w:hAnsi="Times New Roman" w:cs="Times New Roman"/>
          <w:color w:val="000000"/>
          <w:kern w:val="0"/>
          <w:sz w:val="22"/>
          <w:szCs w:val="22"/>
          <w:lang w:eastAsia="en-GB"/>
          <w14:ligatures w14:val="none"/>
        </w:rPr>
        <w:t xml:space="preserve">try to </w:t>
      </w:r>
      <w:r w:rsidR="00A272B9" w:rsidRPr="002D6342">
        <w:rPr>
          <w:rFonts w:ascii="Times New Roman" w:eastAsia="Times New Roman" w:hAnsi="Times New Roman" w:cs="Times New Roman"/>
          <w:color w:val="000000"/>
          <w:kern w:val="0"/>
          <w:sz w:val="22"/>
          <w:szCs w:val="22"/>
          <w:lang w:eastAsia="en-GB"/>
          <w14:ligatures w14:val="none"/>
        </w:rPr>
        <w:t xml:space="preserve">preserve this openness </w:t>
      </w:r>
      <w:r w:rsidR="00184244" w:rsidRPr="002D6342">
        <w:rPr>
          <w:rFonts w:ascii="Times New Roman" w:eastAsia="Times New Roman" w:hAnsi="Times New Roman" w:cs="Times New Roman"/>
          <w:color w:val="000000"/>
          <w:kern w:val="0"/>
          <w:sz w:val="22"/>
          <w:szCs w:val="22"/>
          <w:lang w:eastAsia="en-GB"/>
          <w14:ligatures w14:val="none"/>
        </w:rPr>
        <w:t xml:space="preserve">and meet these targets </w:t>
      </w:r>
      <w:r w:rsidR="00A272B9" w:rsidRPr="002D6342">
        <w:rPr>
          <w:rFonts w:ascii="Times New Roman" w:eastAsia="Times New Roman" w:hAnsi="Times New Roman" w:cs="Times New Roman"/>
          <w:color w:val="000000"/>
          <w:kern w:val="0"/>
          <w:sz w:val="22"/>
          <w:szCs w:val="22"/>
          <w:lang w:eastAsia="en-GB"/>
          <w14:ligatures w14:val="none"/>
        </w:rPr>
        <w:t xml:space="preserve">the Plan intends to focus on extending the larger settlements of Borehamwood and Potters Bar with a smaller focus on Radlett and Bushey. </w:t>
      </w:r>
    </w:p>
    <w:p w14:paraId="7717DB0A" w14:textId="77777777" w:rsidR="00D62373" w:rsidRPr="002D6342" w:rsidRDefault="00D62373"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7CCE2C37" w14:textId="48BC9312" w:rsidR="00A708F3" w:rsidRPr="002D6342" w:rsidRDefault="00A272B9"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The Society understands there is, and will be, a need for more housing and other development as the population changes and grows. However, </w:t>
      </w:r>
      <w:r w:rsidR="00184244" w:rsidRPr="002D6342">
        <w:rPr>
          <w:rFonts w:ascii="Times New Roman" w:eastAsia="Times New Roman" w:hAnsi="Times New Roman" w:cs="Times New Roman"/>
          <w:color w:val="000000"/>
          <w:kern w:val="0"/>
          <w:sz w:val="22"/>
          <w:szCs w:val="22"/>
          <w:lang w:eastAsia="en-GB"/>
          <w14:ligatures w14:val="none"/>
        </w:rPr>
        <w:t>the Society, along with many other org</w:t>
      </w:r>
      <w:r w:rsidR="004E513F" w:rsidRPr="002D6342">
        <w:rPr>
          <w:rFonts w:ascii="Times New Roman" w:eastAsia="Times New Roman" w:hAnsi="Times New Roman" w:cs="Times New Roman"/>
          <w:color w:val="000000"/>
          <w:kern w:val="0"/>
          <w:sz w:val="22"/>
          <w:szCs w:val="22"/>
          <w:lang w:eastAsia="en-GB"/>
          <w14:ligatures w14:val="none"/>
        </w:rPr>
        <w:t>a</w:t>
      </w:r>
      <w:r w:rsidR="00184244" w:rsidRPr="002D6342">
        <w:rPr>
          <w:rFonts w:ascii="Times New Roman" w:eastAsia="Times New Roman" w:hAnsi="Times New Roman" w:cs="Times New Roman"/>
          <w:color w:val="000000"/>
          <w:kern w:val="0"/>
          <w:sz w:val="22"/>
          <w:szCs w:val="22"/>
          <w:lang w:eastAsia="en-GB"/>
          <w14:ligatures w14:val="none"/>
        </w:rPr>
        <w:t>nisations all over the country</w:t>
      </w:r>
      <w:r w:rsidR="001408FA"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 xml:space="preserve"> </w:t>
      </w:r>
      <w:r w:rsidR="004E513F" w:rsidRPr="002D6342">
        <w:rPr>
          <w:rFonts w:ascii="Times New Roman" w:eastAsia="Times New Roman" w:hAnsi="Times New Roman" w:cs="Times New Roman"/>
          <w:color w:val="000000"/>
          <w:kern w:val="0"/>
          <w:sz w:val="22"/>
          <w:szCs w:val="22"/>
          <w:lang w:eastAsia="en-GB"/>
          <w14:ligatures w14:val="none"/>
        </w:rPr>
        <w:t>say it should not be at the expense of precious countryside</w:t>
      </w:r>
      <w:r w:rsidR="00A708F3" w:rsidRPr="002D6342">
        <w:rPr>
          <w:rFonts w:ascii="Times New Roman" w:eastAsia="Times New Roman" w:hAnsi="Times New Roman" w:cs="Times New Roman"/>
          <w:color w:val="000000"/>
          <w:kern w:val="0"/>
          <w:sz w:val="22"/>
          <w:szCs w:val="22"/>
          <w:lang w:eastAsia="en-GB"/>
          <w14:ligatures w14:val="none"/>
        </w:rPr>
        <w:t>,</w:t>
      </w:r>
      <w:r w:rsidR="004E513F" w:rsidRPr="002D6342">
        <w:rPr>
          <w:rFonts w:ascii="Times New Roman" w:eastAsia="Times New Roman" w:hAnsi="Times New Roman" w:cs="Times New Roman"/>
          <w:color w:val="000000"/>
          <w:kern w:val="0"/>
          <w:sz w:val="22"/>
          <w:szCs w:val="22"/>
          <w:lang w:eastAsia="en-GB"/>
          <w14:ligatures w14:val="none"/>
        </w:rPr>
        <w:t xml:space="preserve"> particularly Green Belt which serves a very specific purpose of separating </w:t>
      </w:r>
      <w:r w:rsidR="00A708F3" w:rsidRPr="002D6342">
        <w:rPr>
          <w:rFonts w:ascii="Times New Roman" w:eastAsia="Times New Roman" w:hAnsi="Times New Roman" w:cs="Times New Roman"/>
          <w:color w:val="000000"/>
          <w:kern w:val="0"/>
          <w:sz w:val="22"/>
          <w:szCs w:val="22"/>
          <w:lang w:eastAsia="en-GB"/>
          <w14:ligatures w14:val="none"/>
        </w:rPr>
        <w:t xml:space="preserve">built up areas. It is evident that many people, including some of our local and national politicians, have forgotten why the Green Belt is there. It does not have to be beautiful – it is there to prevent urban sprawl, especially in our case </w:t>
      </w:r>
      <w:r w:rsidR="001408FA" w:rsidRPr="002D6342">
        <w:rPr>
          <w:rFonts w:ascii="Times New Roman" w:eastAsia="Times New Roman" w:hAnsi="Times New Roman" w:cs="Times New Roman"/>
          <w:color w:val="000000"/>
          <w:kern w:val="0"/>
          <w:sz w:val="22"/>
          <w:szCs w:val="22"/>
          <w:lang w:eastAsia="en-GB"/>
          <w14:ligatures w14:val="none"/>
        </w:rPr>
        <w:t xml:space="preserve">separating us </w:t>
      </w:r>
      <w:r w:rsidR="00A708F3" w:rsidRPr="002D6342">
        <w:rPr>
          <w:rFonts w:ascii="Times New Roman" w:eastAsia="Times New Roman" w:hAnsi="Times New Roman" w:cs="Times New Roman"/>
          <w:color w:val="000000"/>
          <w:kern w:val="0"/>
          <w:sz w:val="22"/>
          <w:szCs w:val="22"/>
          <w:lang w:eastAsia="en-GB"/>
          <w14:ligatures w14:val="none"/>
        </w:rPr>
        <w:t xml:space="preserve">from London. </w:t>
      </w:r>
      <w:r w:rsidR="004032B8" w:rsidRPr="002D6342">
        <w:rPr>
          <w:rFonts w:ascii="Times New Roman" w:eastAsia="Times New Roman" w:hAnsi="Times New Roman" w:cs="Times New Roman"/>
          <w:color w:val="000000"/>
          <w:kern w:val="0"/>
          <w:sz w:val="22"/>
          <w:szCs w:val="22"/>
          <w:lang w:eastAsia="en-GB"/>
          <w14:ligatures w14:val="none"/>
        </w:rPr>
        <w:t xml:space="preserve">Otherwise, we would have the whole of the south-east built over. </w:t>
      </w:r>
    </w:p>
    <w:p w14:paraId="3167ECBD" w14:textId="77777777" w:rsidR="00965FC0" w:rsidRPr="002D6342" w:rsidRDefault="00965FC0"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60714F3F" w14:textId="46DBEFEB" w:rsidR="00FA501E" w:rsidRPr="002D6342" w:rsidRDefault="00965FC0"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Part of the Plan is the Hertsmere Local Needs Housing Assessment (LHNA). </w:t>
      </w:r>
      <w:r w:rsidR="00FA501E" w:rsidRPr="002D6342">
        <w:rPr>
          <w:rFonts w:ascii="Times New Roman" w:eastAsia="Times New Roman" w:hAnsi="Times New Roman" w:cs="Times New Roman"/>
          <w:color w:val="000000"/>
          <w:kern w:val="0"/>
          <w:sz w:val="22"/>
          <w:szCs w:val="22"/>
          <w:lang w:eastAsia="en-GB"/>
          <w14:ligatures w14:val="none"/>
        </w:rPr>
        <w:t xml:space="preserve">Para 1.5.2 describes Potters Bar as having a low proportion of children but a relatively high proportion </w:t>
      </w:r>
      <w:r w:rsidR="00BF40D0" w:rsidRPr="002D6342">
        <w:rPr>
          <w:rFonts w:ascii="Times New Roman" w:eastAsia="Times New Roman" w:hAnsi="Times New Roman" w:cs="Times New Roman"/>
          <w:color w:val="000000"/>
          <w:kern w:val="0"/>
          <w:sz w:val="22"/>
          <w:szCs w:val="22"/>
          <w:lang w:eastAsia="en-GB"/>
          <w14:ligatures w14:val="none"/>
        </w:rPr>
        <w:t xml:space="preserve">(14 per cent) </w:t>
      </w:r>
      <w:r w:rsidR="00FA501E" w:rsidRPr="002D6342">
        <w:rPr>
          <w:rFonts w:ascii="Times New Roman" w:eastAsia="Times New Roman" w:hAnsi="Times New Roman" w:cs="Times New Roman"/>
          <w:color w:val="000000"/>
          <w:kern w:val="0"/>
          <w:sz w:val="22"/>
          <w:szCs w:val="22"/>
          <w:lang w:eastAsia="en-GB"/>
          <w14:ligatures w14:val="none"/>
        </w:rPr>
        <w:t>of families with older, non</w:t>
      </w:r>
      <w:r w:rsidRPr="002D6342">
        <w:rPr>
          <w:rFonts w:ascii="Times New Roman" w:eastAsia="Times New Roman" w:hAnsi="Times New Roman" w:cs="Times New Roman"/>
          <w:color w:val="000000"/>
          <w:kern w:val="0"/>
          <w:sz w:val="22"/>
          <w:szCs w:val="22"/>
          <w:lang w:eastAsia="en-GB"/>
          <w14:ligatures w14:val="none"/>
        </w:rPr>
        <w:t>-</w:t>
      </w:r>
      <w:r w:rsidR="00FA501E" w:rsidRPr="002D6342">
        <w:rPr>
          <w:rFonts w:ascii="Times New Roman" w:eastAsia="Times New Roman" w:hAnsi="Times New Roman" w:cs="Times New Roman"/>
          <w:color w:val="000000"/>
          <w:kern w:val="0"/>
          <w:sz w:val="22"/>
          <w:szCs w:val="22"/>
          <w:lang w:eastAsia="en-GB"/>
          <w14:ligatures w14:val="none"/>
        </w:rPr>
        <w:t>dependent children (</w:t>
      </w:r>
      <w:proofErr w:type="spellStart"/>
      <w:r w:rsidR="00FA501E" w:rsidRPr="002D6342">
        <w:rPr>
          <w:rFonts w:ascii="Times New Roman" w:eastAsia="Times New Roman" w:hAnsi="Times New Roman" w:cs="Times New Roman"/>
          <w:color w:val="000000"/>
          <w:kern w:val="0"/>
          <w:sz w:val="22"/>
          <w:szCs w:val="22"/>
          <w:lang w:eastAsia="en-GB"/>
          <w14:ligatures w14:val="none"/>
        </w:rPr>
        <w:t>ie</w:t>
      </w:r>
      <w:proofErr w:type="spellEnd"/>
      <w:r w:rsidR="00FA501E" w:rsidRPr="002D6342">
        <w:rPr>
          <w:rFonts w:ascii="Times New Roman" w:eastAsia="Times New Roman" w:hAnsi="Times New Roman" w:cs="Times New Roman"/>
          <w:color w:val="000000"/>
          <w:kern w:val="0"/>
          <w:sz w:val="22"/>
          <w:szCs w:val="22"/>
          <w:lang w:eastAsia="en-GB"/>
          <w14:ligatures w14:val="none"/>
        </w:rPr>
        <w:t xml:space="preserve"> still living at home with parents) “which can indicate affordability problems for young households”. Potters Bar has the highest number of </w:t>
      </w:r>
      <w:r w:rsidRPr="002D6342">
        <w:rPr>
          <w:rFonts w:ascii="Times New Roman" w:eastAsia="Times New Roman" w:hAnsi="Times New Roman" w:cs="Times New Roman"/>
          <w:b/>
          <w:bCs/>
          <w:color w:val="000000"/>
          <w:kern w:val="0"/>
          <w:sz w:val="22"/>
          <w:szCs w:val="22"/>
          <w:lang w:eastAsia="en-GB"/>
          <w14:ligatures w14:val="none"/>
        </w:rPr>
        <w:t>licensed</w:t>
      </w:r>
      <w:r w:rsidRPr="002D6342">
        <w:rPr>
          <w:rFonts w:ascii="Times New Roman" w:eastAsia="Times New Roman" w:hAnsi="Times New Roman" w:cs="Times New Roman"/>
          <w:color w:val="000000"/>
          <w:kern w:val="0"/>
          <w:sz w:val="22"/>
          <w:szCs w:val="22"/>
          <w:lang w:eastAsia="en-GB"/>
          <w14:ligatures w14:val="none"/>
        </w:rPr>
        <w:t xml:space="preserve"> </w:t>
      </w:r>
      <w:r w:rsidR="00FA501E" w:rsidRPr="002D6342">
        <w:rPr>
          <w:rFonts w:ascii="Times New Roman" w:eastAsia="Times New Roman" w:hAnsi="Times New Roman" w:cs="Times New Roman"/>
          <w:color w:val="000000"/>
          <w:kern w:val="0"/>
          <w:sz w:val="22"/>
          <w:szCs w:val="22"/>
          <w:lang w:eastAsia="en-GB"/>
          <w14:ligatures w14:val="none"/>
        </w:rPr>
        <w:t>HMOs</w:t>
      </w:r>
      <w:r w:rsidRPr="002D6342">
        <w:rPr>
          <w:rFonts w:ascii="Times New Roman" w:eastAsia="Times New Roman" w:hAnsi="Times New Roman" w:cs="Times New Roman"/>
          <w:color w:val="000000"/>
          <w:kern w:val="0"/>
          <w:sz w:val="22"/>
          <w:szCs w:val="22"/>
          <w:lang w:eastAsia="en-GB"/>
          <w14:ligatures w14:val="none"/>
        </w:rPr>
        <w:t xml:space="preserve"> in the borough (100 or 57 per cent of Hertsmere HMOs). </w:t>
      </w:r>
      <w:r w:rsidR="00CA24BB" w:rsidRPr="002D6342">
        <w:rPr>
          <w:rFonts w:ascii="Times New Roman" w:eastAsia="Times New Roman" w:hAnsi="Times New Roman" w:cs="Times New Roman"/>
          <w:color w:val="000000"/>
          <w:kern w:val="0"/>
          <w:sz w:val="22"/>
          <w:szCs w:val="22"/>
          <w:lang w:eastAsia="en-GB"/>
          <w14:ligatures w14:val="none"/>
        </w:rPr>
        <w:t xml:space="preserve">(We know there are more unlicensed smaller HMOs.) </w:t>
      </w:r>
      <w:r w:rsidRPr="002D6342">
        <w:rPr>
          <w:rFonts w:ascii="Times New Roman" w:eastAsia="Times New Roman" w:hAnsi="Times New Roman" w:cs="Times New Roman"/>
          <w:color w:val="000000"/>
          <w:kern w:val="0"/>
          <w:sz w:val="22"/>
          <w:szCs w:val="22"/>
          <w:lang w:eastAsia="en-GB"/>
          <w14:ligatures w14:val="none"/>
        </w:rPr>
        <w:t>We have the highest proportion of older people in the borough. Our housing types consist of a small</w:t>
      </w:r>
      <w:r w:rsidR="00CA24BB" w:rsidRPr="002D6342">
        <w:rPr>
          <w:rFonts w:ascii="Times New Roman" w:eastAsia="Times New Roman" w:hAnsi="Times New Roman" w:cs="Times New Roman"/>
          <w:color w:val="000000"/>
          <w:kern w:val="0"/>
          <w:sz w:val="22"/>
          <w:szCs w:val="22"/>
          <w:lang w:eastAsia="en-GB"/>
          <w14:ligatures w14:val="none"/>
        </w:rPr>
        <w:t>er</w:t>
      </w:r>
      <w:r w:rsidRPr="002D6342">
        <w:rPr>
          <w:rFonts w:ascii="Times New Roman" w:eastAsia="Times New Roman" w:hAnsi="Times New Roman" w:cs="Times New Roman"/>
          <w:color w:val="000000"/>
          <w:kern w:val="0"/>
          <w:sz w:val="22"/>
          <w:szCs w:val="22"/>
          <w:lang w:eastAsia="en-GB"/>
          <w14:ligatures w14:val="none"/>
        </w:rPr>
        <w:t xml:space="preserve"> proportion of socially rented homes (12.6 per cent), a relatively high proportion of flats (22 per cent) but the highest proportion (41 per cent) of mid-sized (3 bedroom) homes</w:t>
      </w:r>
      <w:r w:rsidR="00CA24BB" w:rsidRPr="002D6342">
        <w:rPr>
          <w:rFonts w:ascii="Times New Roman" w:eastAsia="Times New Roman" w:hAnsi="Times New Roman" w:cs="Times New Roman"/>
          <w:color w:val="000000"/>
          <w:kern w:val="0"/>
          <w:sz w:val="22"/>
          <w:szCs w:val="22"/>
          <w:lang w:eastAsia="en-GB"/>
          <w14:ligatures w14:val="none"/>
        </w:rPr>
        <w:t xml:space="preserve"> -currently targeted by HMO landlords</w:t>
      </w:r>
      <w:r w:rsidRPr="002D6342">
        <w:rPr>
          <w:rFonts w:ascii="Times New Roman" w:eastAsia="Times New Roman" w:hAnsi="Times New Roman" w:cs="Times New Roman"/>
          <w:color w:val="000000"/>
          <w:kern w:val="0"/>
          <w:sz w:val="22"/>
          <w:szCs w:val="22"/>
          <w:lang w:eastAsia="en-GB"/>
          <w14:ligatures w14:val="none"/>
        </w:rPr>
        <w:t xml:space="preserve">. </w:t>
      </w:r>
    </w:p>
    <w:p w14:paraId="130054D0" w14:textId="77777777" w:rsidR="00FA501E" w:rsidRPr="002D6342" w:rsidRDefault="00FA501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31BBFCF9" w14:textId="2EA8728F" w:rsidR="005800EA" w:rsidRPr="002D6342" w:rsidRDefault="00CA24BB"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Where areas are selected for housing, the Society view is that it should enable our young people to stay in the area if they wish, and it has to protect and preserve the character of Potters Bar</w:t>
      </w:r>
      <w:r w:rsidR="005800EA" w:rsidRPr="002D6342">
        <w:rPr>
          <w:rFonts w:ascii="Times New Roman" w:eastAsia="Times New Roman" w:hAnsi="Times New Roman" w:cs="Times New Roman"/>
          <w:color w:val="000000"/>
          <w:kern w:val="0"/>
          <w:sz w:val="22"/>
          <w:szCs w:val="22"/>
          <w:lang w:eastAsia="en-GB"/>
          <w14:ligatures w14:val="none"/>
        </w:rPr>
        <w:t xml:space="preserve"> in the town and in its setting within the Green Belt, separated from London. </w:t>
      </w:r>
    </w:p>
    <w:p w14:paraId="51052AA3" w14:textId="553DF9EB" w:rsidR="00BF40D0" w:rsidRPr="002D6342" w:rsidRDefault="00A272B9"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Therefore, </w:t>
      </w:r>
      <w:r w:rsidR="00D62373" w:rsidRPr="002D6342">
        <w:rPr>
          <w:rFonts w:ascii="Times New Roman" w:eastAsia="Times New Roman" w:hAnsi="Times New Roman" w:cs="Times New Roman"/>
          <w:color w:val="000000"/>
          <w:kern w:val="0"/>
          <w:sz w:val="22"/>
          <w:szCs w:val="22"/>
          <w:lang w:eastAsia="en-GB"/>
          <w14:ligatures w14:val="none"/>
        </w:rPr>
        <w:t>properly</w:t>
      </w:r>
      <w:r w:rsidRPr="002D6342">
        <w:rPr>
          <w:rFonts w:ascii="Times New Roman" w:eastAsia="Times New Roman" w:hAnsi="Times New Roman" w:cs="Times New Roman"/>
          <w:color w:val="000000"/>
          <w:kern w:val="0"/>
          <w:sz w:val="22"/>
          <w:szCs w:val="22"/>
          <w:lang w:eastAsia="en-GB"/>
          <w14:ligatures w14:val="none"/>
        </w:rPr>
        <w:t xml:space="preserve"> affordable</w:t>
      </w:r>
      <w:r w:rsidR="00D62373" w:rsidRPr="002D6342">
        <w:rPr>
          <w:rFonts w:ascii="Times New Roman" w:eastAsia="Times New Roman" w:hAnsi="Times New Roman" w:cs="Times New Roman"/>
          <w:color w:val="000000"/>
          <w:kern w:val="0"/>
          <w:sz w:val="22"/>
          <w:szCs w:val="22"/>
          <w:lang w:eastAsia="en-GB"/>
          <w14:ligatures w14:val="none"/>
        </w:rPr>
        <w:t xml:space="preserve"> (currently affordable means 80 per cent of the market price – which is not affordable to most people) </w:t>
      </w:r>
      <w:r w:rsidR="004032B8" w:rsidRPr="002D6342">
        <w:rPr>
          <w:rFonts w:ascii="Times New Roman" w:eastAsia="Times New Roman" w:hAnsi="Times New Roman" w:cs="Times New Roman"/>
          <w:color w:val="000000"/>
          <w:kern w:val="0"/>
          <w:sz w:val="22"/>
          <w:szCs w:val="22"/>
          <w:lang w:eastAsia="en-GB"/>
          <w14:ligatures w14:val="none"/>
        </w:rPr>
        <w:t>plus</w:t>
      </w:r>
      <w:r w:rsidR="00D62373" w:rsidRPr="002D6342">
        <w:rPr>
          <w:rFonts w:ascii="Times New Roman" w:eastAsia="Times New Roman" w:hAnsi="Times New Roman" w:cs="Times New Roman"/>
          <w:color w:val="000000"/>
          <w:kern w:val="0"/>
          <w:sz w:val="22"/>
          <w:szCs w:val="22"/>
          <w:lang w:eastAsia="en-GB"/>
          <w14:ligatures w14:val="none"/>
        </w:rPr>
        <w:t xml:space="preserve"> secure</w:t>
      </w:r>
      <w:r w:rsidRPr="002D6342">
        <w:rPr>
          <w:rFonts w:ascii="Times New Roman" w:eastAsia="Times New Roman" w:hAnsi="Times New Roman" w:cs="Times New Roman"/>
          <w:color w:val="000000"/>
          <w:kern w:val="0"/>
          <w:sz w:val="22"/>
          <w:szCs w:val="22"/>
          <w:lang w:eastAsia="en-GB"/>
          <w14:ligatures w14:val="none"/>
        </w:rPr>
        <w:t xml:space="preserve"> </w:t>
      </w:r>
      <w:r w:rsidR="00D62373" w:rsidRPr="002D6342">
        <w:rPr>
          <w:rFonts w:ascii="Times New Roman" w:eastAsia="Times New Roman" w:hAnsi="Times New Roman" w:cs="Times New Roman"/>
          <w:color w:val="000000"/>
          <w:kern w:val="0"/>
          <w:sz w:val="22"/>
          <w:szCs w:val="22"/>
          <w:lang w:eastAsia="en-GB"/>
          <w14:ligatures w14:val="none"/>
        </w:rPr>
        <w:t xml:space="preserve">social or rented housing </w:t>
      </w:r>
      <w:r w:rsidR="004032B8" w:rsidRPr="002D6342">
        <w:rPr>
          <w:rFonts w:ascii="Times New Roman" w:eastAsia="Times New Roman" w:hAnsi="Times New Roman" w:cs="Times New Roman"/>
          <w:color w:val="000000"/>
          <w:kern w:val="0"/>
          <w:sz w:val="22"/>
          <w:szCs w:val="22"/>
          <w:lang w:eastAsia="en-GB"/>
          <w14:ligatures w14:val="none"/>
        </w:rPr>
        <w:t>have</w:t>
      </w:r>
      <w:r w:rsidR="00D62373" w:rsidRPr="002D6342">
        <w:rPr>
          <w:rFonts w:ascii="Times New Roman" w:eastAsia="Times New Roman" w:hAnsi="Times New Roman" w:cs="Times New Roman"/>
          <w:color w:val="000000"/>
          <w:kern w:val="0"/>
          <w:sz w:val="22"/>
          <w:szCs w:val="22"/>
          <w:lang w:eastAsia="en-GB"/>
          <w14:ligatures w14:val="none"/>
        </w:rPr>
        <w:t xml:space="preserve"> to be a </w:t>
      </w:r>
      <w:r w:rsidR="004032B8" w:rsidRPr="002D6342">
        <w:rPr>
          <w:rFonts w:ascii="Times New Roman" w:eastAsia="Times New Roman" w:hAnsi="Times New Roman" w:cs="Times New Roman"/>
          <w:color w:val="000000"/>
          <w:kern w:val="0"/>
          <w:sz w:val="22"/>
          <w:szCs w:val="22"/>
          <w:lang w:eastAsia="en-GB"/>
          <w14:ligatures w14:val="none"/>
        </w:rPr>
        <w:t xml:space="preserve">guaranteed </w:t>
      </w:r>
      <w:r w:rsidR="00D62373" w:rsidRPr="002D6342">
        <w:rPr>
          <w:rFonts w:ascii="Times New Roman" w:eastAsia="Times New Roman" w:hAnsi="Times New Roman" w:cs="Times New Roman"/>
          <w:color w:val="000000"/>
          <w:kern w:val="0"/>
          <w:sz w:val="22"/>
          <w:szCs w:val="22"/>
          <w:lang w:eastAsia="en-GB"/>
          <w14:ligatures w14:val="none"/>
        </w:rPr>
        <w:t>major part of the mix</w:t>
      </w:r>
      <w:r w:rsidR="005800EA" w:rsidRPr="002D6342">
        <w:rPr>
          <w:rFonts w:ascii="Times New Roman" w:eastAsia="Times New Roman" w:hAnsi="Times New Roman" w:cs="Times New Roman"/>
          <w:color w:val="000000"/>
          <w:kern w:val="0"/>
          <w:sz w:val="22"/>
          <w:szCs w:val="22"/>
          <w:lang w:eastAsia="en-GB"/>
          <w14:ligatures w14:val="none"/>
        </w:rPr>
        <w:t xml:space="preserve"> along with </w:t>
      </w:r>
      <w:r w:rsidR="00BF40D0" w:rsidRPr="002D6342">
        <w:rPr>
          <w:rFonts w:ascii="Times New Roman" w:eastAsia="Times New Roman" w:hAnsi="Times New Roman" w:cs="Times New Roman"/>
          <w:color w:val="000000"/>
          <w:kern w:val="0"/>
          <w:sz w:val="22"/>
          <w:szCs w:val="22"/>
          <w:lang w:eastAsia="en-GB"/>
          <w14:ligatures w14:val="none"/>
        </w:rPr>
        <w:t xml:space="preserve">suitable homes for older people downsizing. </w:t>
      </w:r>
    </w:p>
    <w:p w14:paraId="419B821F" w14:textId="77777777" w:rsidR="00BF40D0" w:rsidRPr="002D6342" w:rsidRDefault="00BF40D0"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49FA77D9" w14:textId="139FD684" w:rsidR="002C461D" w:rsidRPr="002D6342" w:rsidRDefault="005800EA"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To protect our countryside, we</w:t>
      </w:r>
      <w:r w:rsidR="00BF40D0" w:rsidRPr="002D6342">
        <w:rPr>
          <w:rFonts w:ascii="Times New Roman" w:eastAsia="Times New Roman" w:hAnsi="Times New Roman" w:cs="Times New Roman"/>
          <w:color w:val="000000"/>
          <w:kern w:val="0"/>
          <w:sz w:val="22"/>
          <w:szCs w:val="22"/>
          <w:lang w:eastAsia="en-GB"/>
          <w14:ligatures w14:val="none"/>
        </w:rPr>
        <w:t xml:space="preserve"> will need to build within the town parameters. </w:t>
      </w:r>
      <w:r w:rsidR="00CA24BB" w:rsidRPr="002D6342">
        <w:rPr>
          <w:rFonts w:ascii="Times New Roman" w:eastAsia="Times New Roman" w:hAnsi="Times New Roman" w:cs="Times New Roman"/>
          <w:color w:val="000000"/>
          <w:kern w:val="0"/>
          <w:sz w:val="22"/>
          <w:szCs w:val="22"/>
          <w:lang w:eastAsia="en-GB"/>
          <w14:ligatures w14:val="none"/>
        </w:rPr>
        <w:t>O</w:t>
      </w:r>
      <w:r w:rsidR="004032B8" w:rsidRPr="002D6342">
        <w:rPr>
          <w:rFonts w:ascii="Times New Roman" w:eastAsia="Times New Roman" w:hAnsi="Times New Roman" w:cs="Times New Roman"/>
          <w:color w:val="000000"/>
          <w:kern w:val="0"/>
          <w:sz w:val="22"/>
          <w:szCs w:val="22"/>
          <w:lang w:eastAsia="en-GB"/>
          <w14:ligatures w14:val="none"/>
        </w:rPr>
        <w:t xml:space="preserve">ur builders have to become innovative, coming up with clever designs which combine denser housing with attractive and healthy living. </w:t>
      </w:r>
      <w:r w:rsidR="00BF40D0" w:rsidRPr="002D6342">
        <w:rPr>
          <w:rFonts w:ascii="Times New Roman" w:eastAsia="Times New Roman" w:hAnsi="Times New Roman" w:cs="Times New Roman"/>
          <w:color w:val="000000"/>
          <w:kern w:val="0"/>
          <w:sz w:val="22"/>
          <w:szCs w:val="22"/>
          <w:lang w:eastAsia="en-GB"/>
          <w14:ligatures w14:val="none"/>
        </w:rPr>
        <w:t>This is a nationwide</w:t>
      </w:r>
      <w:r w:rsidR="00CA24BB" w:rsidRPr="002D6342">
        <w:rPr>
          <w:rFonts w:ascii="Times New Roman" w:eastAsia="Times New Roman" w:hAnsi="Times New Roman" w:cs="Times New Roman"/>
          <w:color w:val="000000"/>
          <w:kern w:val="0"/>
          <w:sz w:val="22"/>
          <w:szCs w:val="22"/>
          <w:lang w:eastAsia="en-GB"/>
          <w14:ligatures w14:val="none"/>
        </w:rPr>
        <w:t>, political</w:t>
      </w:r>
      <w:r w:rsidR="00BF40D0" w:rsidRPr="002D6342">
        <w:rPr>
          <w:rFonts w:ascii="Times New Roman" w:eastAsia="Times New Roman" w:hAnsi="Times New Roman" w:cs="Times New Roman"/>
          <w:color w:val="000000"/>
          <w:kern w:val="0"/>
          <w:sz w:val="22"/>
          <w:szCs w:val="22"/>
          <w:lang w:eastAsia="en-GB"/>
          <w14:ligatures w14:val="none"/>
        </w:rPr>
        <w:t xml:space="preserve"> issue, but builders are too often left to their own devices. </w:t>
      </w:r>
      <w:r w:rsidRPr="002D6342">
        <w:rPr>
          <w:rFonts w:ascii="Times New Roman" w:eastAsia="Times New Roman" w:hAnsi="Times New Roman" w:cs="Times New Roman"/>
          <w:color w:val="000000"/>
          <w:kern w:val="0"/>
          <w:sz w:val="22"/>
          <w:szCs w:val="22"/>
          <w:lang w:eastAsia="en-GB"/>
          <w14:ligatures w14:val="none"/>
        </w:rPr>
        <w:t xml:space="preserve">The Draft Plan wording seems to broadly agree with Society views but it does include some contentious development either on Green Belt land or so close to the M25 in our opinion as to be dangerous to health. </w:t>
      </w:r>
    </w:p>
    <w:p w14:paraId="43CBF370" w14:textId="77777777" w:rsidR="00D95BD4" w:rsidRPr="002D6342" w:rsidRDefault="00D95BD4"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1ADF1874" w14:textId="77777777" w:rsidR="00D95BD4" w:rsidRPr="002D6342" w:rsidRDefault="00D95BD4"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lastRenderedPageBreak/>
        <w:t xml:space="preserve">Included again is a possible large settlement of Bowmans Cross between London Colney and Colney Heath, presently mainly a site for mineral extraction. This could provide 7,000 homes in the next 45 years with 500 towards the end of this Plan period (2037 onwards). Although this could provide many homes in one place, it is in open countryside with no services at present and much of this land falls within St Albans borough.  </w:t>
      </w:r>
    </w:p>
    <w:p w14:paraId="7506B6E3" w14:textId="77777777" w:rsidR="00D95BD4" w:rsidRPr="002D6342" w:rsidRDefault="00D95BD4"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7598E4AA" w14:textId="77777777" w:rsidR="00FA501E" w:rsidRPr="002D6342" w:rsidRDefault="00FA501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7E10B8AA" w14:textId="22E6AE81" w:rsidR="00FA501E" w:rsidRPr="002D6342" w:rsidRDefault="00FA501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We cannot describe the whole Draft Plan so we highlight some issues here.</w:t>
      </w:r>
      <w:r w:rsidR="00AA2455" w:rsidRPr="002D6342">
        <w:rPr>
          <w:rFonts w:ascii="Times New Roman" w:eastAsia="Times New Roman" w:hAnsi="Times New Roman" w:cs="Times New Roman"/>
          <w:color w:val="000000"/>
          <w:kern w:val="0"/>
          <w:sz w:val="22"/>
          <w:szCs w:val="22"/>
          <w:lang w:eastAsia="en-GB"/>
          <w14:ligatures w14:val="none"/>
        </w:rPr>
        <w:t xml:space="preserve"> About potential</w:t>
      </w:r>
      <w:r w:rsidR="00AA6733" w:rsidRPr="002D6342">
        <w:rPr>
          <w:rFonts w:ascii="Times New Roman" w:eastAsia="Times New Roman" w:hAnsi="Times New Roman" w:cs="Times New Roman"/>
          <w:color w:val="000000"/>
          <w:kern w:val="0"/>
          <w:sz w:val="22"/>
          <w:szCs w:val="22"/>
          <w:lang w:eastAsia="en-GB"/>
          <w14:ligatures w14:val="none"/>
        </w:rPr>
        <w:t xml:space="preserve"> housing</w:t>
      </w:r>
      <w:r w:rsidR="00AA2455" w:rsidRPr="002D6342">
        <w:rPr>
          <w:rFonts w:ascii="Times New Roman" w:eastAsia="Times New Roman" w:hAnsi="Times New Roman" w:cs="Times New Roman"/>
          <w:color w:val="000000"/>
          <w:kern w:val="0"/>
          <w:sz w:val="22"/>
          <w:szCs w:val="22"/>
          <w:lang w:eastAsia="en-GB"/>
          <w14:ligatures w14:val="none"/>
        </w:rPr>
        <w:t xml:space="preserve"> allocations for Potters Bar there are 11 sites suggested, some in the middle of town, some </w:t>
      </w:r>
      <w:r w:rsidR="00AA6733" w:rsidRPr="002D6342">
        <w:rPr>
          <w:rFonts w:ascii="Times New Roman" w:eastAsia="Times New Roman" w:hAnsi="Times New Roman" w:cs="Times New Roman"/>
          <w:color w:val="000000"/>
          <w:kern w:val="0"/>
          <w:sz w:val="22"/>
          <w:szCs w:val="22"/>
          <w:lang w:eastAsia="en-GB"/>
          <w14:ligatures w14:val="none"/>
        </w:rPr>
        <w:t xml:space="preserve">as in previous drafts right by the M25, some sites are immediately available and some are </w:t>
      </w:r>
      <w:r w:rsidR="006B4EEB" w:rsidRPr="002D6342">
        <w:rPr>
          <w:rFonts w:ascii="Times New Roman" w:eastAsia="Times New Roman" w:hAnsi="Times New Roman" w:cs="Times New Roman"/>
          <w:color w:val="000000"/>
          <w:kern w:val="0"/>
          <w:sz w:val="22"/>
          <w:szCs w:val="22"/>
          <w:lang w:eastAsia="en-GB"/>
          <w14:ligatures w14:val="none"/>
        </w:rPr>
        <w:t xml:space="preserve">purely possible ideas for the far future. </w:t>
      </w:r>
    </w:p>
    <w:p w14:paraId="1B055AF2" w14:textId="77777777" w:rsidR="00C07E4E" w:rsidRPr="002D6342" w:rsidRDefault="00C07E4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0D10F098" w14:textId="77777777" w:rsidR="00C07E4E" w:rsidRPr="002D6342" w:rsidRDefault="00C07E4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The most contentious proposals are to build on The Potters Bar Golf Course land which is Green Belt, providing open space on that side of town and a new very worrying proposal to build on land owned by Cecil Estates (Hatfield House) along Muton Lane opposite Wroxham Gardens and Windmore Avenue. This is Green Belt farmed fields (Warrengate Farm) with implications for food security, although as we describe elsewhere, partly suggested for a solar farm.  The Society will be opposing both these developments. </w:t>
      </w:r>
    </w:p>
    <w:p w14:paraId="154B83EE" w14:textId="77777777" w:rsidR="00C07E4E" w:rsidRPr="002D6342" w:rsidRDefault="00C07E4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2852AF5B" w14:textId="720A9320" w:rsidR="00D95BD4" w:rsidRPr="002D6342" w:rsidRDefault="00D95BD4"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Redeveloping the Canada Life site suggests 388 homes in the draft Plan, yet previous developer applications suggested 500+. </w:t>
      </w:r>
      <w:r w:rsidR="00807DAE" w:rsidRPr="002D6342">
        <w:rPr>
          <w:rFonts w:ascii="Times New Roman" w:eastAsia="Times New Roman" w:hAnsi="Times New Roman" w:cs="Times New Roman"/>
          <w:color w:val="000000"/>
          <w:kern w:val="0"/>
          <w:sz w:val="22"/>
          <w:szCs w:val="22"/>
          <w:lang w:eastAsia="en-GB"/>
          <w14:ligatures w14:val="none"/>
        </w:rPr>
        <w:t>Confusingly t</w:t>
      </w:r>
      <w:r w:rsidRPr="002D6342">
        <w:rPr>
          <w:rFonts w:ascii="Times New Roman" w:eastAsia="Times New Roman" w:hAnsi="Times New Roman" w:cs="Times New Roman"/>
          <w:color w:val="000000"/>
          <w:kern w:val="0"/>
          <w:sz w:val="22"/>
          <w:szCs w:val="22"/>
          <w:lang w:eastAsia="en-GB"/>
          <w14:ligatures w14:val="none"/>
        </w:rPr>
        <w:t xml:space="preserve">he railway station car park (SA4) </w:t>
      </w:r>
      <w:r w:rsidR="00807DAE" w:rsidRPr="002D6342">
        <w:rPr>
          <w:rFonts w:ascii="Times New Roman" w:eastAsia="Times New Roman" w:hAnsi="Times New Roman" w:cs="Times New Roman"/>
          <w:color w:val="000000"/>
          <w:kern w:val="0"/>
          <w:sz w:val="22"/>
          <w:szCs w:val="22"/>
          <w:lang w:eastAsia="en-GB"/>
          <w14:ligatures w14:val="none"/>
        </w:rPr>
        <w:t xml:space="preserve">drawing </w:t>
      </w:r>
      <w:r w:rsidRPr="002D6342">
        <w:rPr>
          <w:rFonts w:ascii="Times New Roman" w:eastAsia="Times New Roman" w:hAnsi="Times New Roman" w:cs="Times New Roman"/>
          <w:color w:val="000000"/>
          <w:kern w:val="0"/>
          <w:sz w:val="22"/>
          <w:szCs w:val="22"/>
          <w:lang w:eastAsia="en-GB"/>
          <w14:ligatures w14:val="none"/>
        </w:rPr>
        <w:t xml:space="preserve">appears to include the whole car park </w:t>
      </w:r>
      <w:r w:rsidR="00807DAE" w:rsidRPr="002D6342">
        <w:rPr>
          <w:rFonts w:ascii="Times New Roman" w:eastAsia="Times New Roman" w:hAnsi="Times New Roman" w:cs="Times New Roman"/>
          <w:color w:val="000000"/>
          <w:kern w:val="0"/>
          <w:sz w:val="22"/>
          <w:szCs w:val="22"/>
          <w:lang w:eastAsia="en-GB"/>
          <w14:ligatures w14:val="none"/>
        </w:rPr>
        <w:t xml:space="preserve">but only describes the front Albany Life portion (98 homes) which already has planning permission. As does Metropolitan House opposite for </w:t>
      </w:r>
      <w:r w:rsidR="00C07E4E" w:rsidRPr="002D6342">
        <w:rPr>
          <w:rFonts w:ascii="Times New Roman" w:eastAsia="Times New Roman" w:hAnsi="Times New Roman" w:cs="Times New Roman"/>
          <w:color w:val="000000"/>
          <w:kern w:val="0"/>
          <w:sz w:val="22"/>
          <w:szCs w:val="22"/>
          <w:lang w:eastAsia="en-GB"/>
          <w14:ligatures w14:val="none"/>
        </w:rPr>
        <w:t xml:space="preserve">99 </w:t>
      </w:r>
      <w:r w:rsidR="00807DAE" w:rsidRPr="002D6342">
        <w:rPr>
          <w:rFonts w:ascii="Times New Roman" w:eastAsia="Times New Roman" w:hAnsi="Times New Roman" w:cs="Times New Roman"/>
          <w:color w:val="000000"/>
          <w:kern w:val="0"/>
          <w:sz w:val="22"/>
          <w:szCs w:val="22"/>
          <w:lang w:eastAsia="en-GB"/>
          <w14:ligatures w14:val="none"/>
        </w:rPr>
        <w:t xml:space="preserve">homes but 58 suggested in the Draft Plan, presumably of flats with more space than the bedsits previously passed for planning. </w:t>
      </w:r>
      <w:r w:rsidR="00D848D5" w:rsidRPr="002D6342">
        <w:rPr>
          <w:rFonts w:ascii="Times New Roman" w:eastAsia="Times New Roman" w:hAnsi="Times New Roman" w:cs="Times New Roman"/>
          <w:color w:val="000000"/>
          <w:kern w:val="0"/>
          <w:sz w:val="22"/>
          <w:szCs w:val="22"/>
          <w:lang w:eastAsia="en-GB"/>
          <w14:ligatures w14:val="none"/>
        </w:rPr>
        <w:t xml:space="preserve">These sites are town centre and if we wish to protect the Green Belt may have to bear more intensive building. </w:t>
      </w:r>
    </w:p>
    <w:p w14:paraId="5FA5D01B" w14:textId="77777777" w:rsidR="00992EDF" w:rsidRPr="002D6342" w:rsidRDefault="00992EDF"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278861A6" w14:textId="1701EA26" w:rsidR="00992EDF" w:rsidRPr="002D6342" w:rsidRDefault="00992EDF"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There are some sites which are more on a wish</w:t>
      </w:r>
      <w:r w:rsidR="00C07E4E"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list basis, unless the Council have been in preliminary talks with the owners. These include demolishing Sainsbury’s and large Tesco on Mutton Lane to be redeveloped with new store space and flats above, the Fire Station, the Bus Garage and the corner of Baker Street/Mutton Lane currently used for electric taxi sales. These sites would contain housing within the town boundaries if they happened. Unfortunately</w:t>
      </w:r>
      <w:r w:rsidR="00D848D5"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 xml:space="preserve"> land by Dove </w:t>
      </w:r>
      <w:r w:rsidR="00D848D5" w:rsidRPr="002D6342">
        <w:rPr>
          <w:rFonts w:ascii="Times New Roman" w:eastAsia="Times New Roman" w:hAnsi="Times New Roman" w:cs="Times New Roman"/>
          <w:color w:val="000000"/>
          <w:kern w:val="0"/>
          <w:sz w:val="22"/>
          <w:szCs w:val="22"/>
          <w:lang w:eastAsia="en-GB"/>
          <w14:ligatures w14:val="none"/>
        </w:rPr>
        <w:t>L</w:t>
      </w:r>
      <w:r w:rsidRPr="002D6342">
        <w:rPr>
          <w:rFonts w:ascii="Times New Roman" w:eastAsia="Times New Roman" w:hAnsi="Times New Roman" w:cs="Times New Roman"/>
          <w:color w:val="000000"/>
          <w:kern w:val="0"/>
          <w:sz w:val="22"/>
          <w:szCs w:val="22"/>
          <w:lang w:eastAsia="en-GB"/>
          <w14:ligatures w14:val="none"/>
        </w:rPr>
        <w:t xml:space="preserve">ane and Park Avenue </w:t>
      </w:r>
      <w:r w:rsidR="00D848D5" w:rsidRPr="002D6342">
        <w:rPr>
          <w:rFonts w:ascii="Times New Roman" w:eastAsia="Times New Roman" w:hAnsi="Times New Roman" w:cs="Times New Roman"/>
          <w:color w:val="000000"/>
          <w:kern w:val="0"/>
          <w:sz w:val="22"/>
          <w:szCs w:val="22"/>
          <w:lang w:eastAsia="en-GB"/>
          <w14:ligatures w14:val="none"/>
        </w:rPr>
        <w:t xml:space="preserve">are both included again. The Potters Bar Society objected strongly to building here before as they are so very close to the M25 motorway with its noise and pollution. </w:t>
      </w:r>
    </w:p>
    <w:p w14:paraId="6DE3CE9E" w14:textId="77777777" w:rsidR="00C07E4E" w:rsidRPr="002D6342" w:rsidRDefault="00C07E4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577A6AB9" w14:textId="102F1F6B" w:rsidR="00C07E4E" w:rsidRPr="002D6342" w:rsidRDefault="00C07E4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The Executive urges members to read the consultation documents on the Hertsmere website.  Do not use the search facility which takes you to the current situation. Find the right place by scrolling to the bottom of the home page and pressing the “Find out about the new Local Plan” button. Then scroll down through the writing to either read all of the sections by pressing “download this page” or go straight to the consultation on the https link just above. It is not made easy. And the consultation is restricted – if a housing area is opposed an </w:t>
      </w:r>
      <w:proofErr w:type="gramStart"/>
      <w:r w:rsidRPr="002D6342">
        <w:rPr>
          <w:rFonts w:ascii="Times New Roman" w:eastAsia="Times New Roman" w:hAnsi="Times New Roman" w:cs="Times New Roman"/>
          <w:color w:val="000000"/>
          <w:kern w:val="0"/>
          <w:sz w:val="22"/>
          <w:szCs w:val="22"/>
          <w:lang w:eastAsia="en-GB"/>
          <w14:ligatures w14:val="none"/>
        </w:rPr>
        <w:t>alternative needs</w:t>
      </w:r>
      <w:proofErr w:type="gramEnd"/>
      <w:r w:rsidRPr="002D6342">
        <w:rPr>
          <w:rFonts w:ascii="Times New Roman" w:eastAsia="Times New Roman" w:hAnsi="Times New Roman" w:cs="Times New Roman"/>
          <w:color w:val="000000"/>
          <w:kern w:val="0"/>
          <w:sz w:val="22"/>
          <w:szCs w:val="22"/>
          <w:lang w:eastAsia="en-GB"/>
          <w14:ligatures w14:val="none"/>
        </w:rPr>
        <w:t xml:space="preserve"> to be given otherwise the comment will have little value. This is not a consultation; it is a request from Hertsmere BC for endorsement.  </w:t>
      </w:r>
      <w:r w:rsidR="00D312F1" w:rsidRPr="002D6342">
        <w:rPr>
          <w:rFonts w:ascii="Times New Roman" w:eastAsia="Times New Roman" w:hAnsi="Times New Roman" w:cs="Times New Roman"/>
          <w:color w:val="000000"/>
          <w:kern w:val="0"/>
          <w:sz w:val="22"/>
          <w:szCs w:val="22"/>
          <w:lang w:eastAsia="en-GB"/>
          <w14:ligatures w14:val="none"/>
        </w:rPr>
        <w:t>The Council is so constrained because of unrealistic government housing targets, and so t</w:t>
      </w:r>
      <w:r w:rsidRPr="002D6342">
        <w:rPr>
          <w:rFonts w:ascii="Times New Roman" w:eastAsia="Times New Roman" w:hAnsi="Times New Roman" w:cs="Times New Roman"/>
          <w:color w:val="000000"/>
          <w:kern w:val="0"/>
          <w:sz w:val="22"/>
          <w:szCs w:val="22"/>
          <w:lang w:eastAsia="en-GB"/>
          <w14:ligatures w14:val="none"/>
        </w:rPr>
        <w:t>hat might be a comment the Potters Bar Society makes</w:t>
      </w:r>
      <w:r w:rsidR="00D312F1" w:rsidRPr="002D6342">
        <w:rPr>
          <w:rFonts w:ascii="Times New Roman" w:eastAsia="Times New Roman" w:hAnsi="Times New Roman" w:cs="Times New Roman"/>
          <w:color w:val="000000"/>
          <w:kern w:val="0"/>
          <w:sz w:val="22"/>
          <w:szCs w:val="22"/>
          <w:lang w:eastAsia="en-GB"/>
          <w14:ligatures w14:val="none"/>
        </w:rPr>
        <w:t xml:space="preserve">. </w:t>
      </w:r>
    </w:p>
    <w:p w14:paraId="023611FE" w14:textId="77777777" w:rsidR="00C07E4E" w:rsidRPr="002D6342" w:rsidRDefault="00C07E4E"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309DF7BB" w14:textId="66F2AB1A" w:rsidR="00B55B33" w:rsidRPr="002D6342" w:rsidRDefault="00B55B33"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r w:rsidRPr="002D6342">
        <w:rPr>
          <w:rFonts w:ascii="Times New Roman" w:eastAsia="Times New Roman" w:hAnsi="Times New Roman" w:cs="Times New Roman"/>
          <w:color w:val="000000"/>
          <w:kern w:val="0"/>
          <w:sz w:val="22"/>
          <w:szCs w:val="22"/>
          <w:lang w:eastAsia="en-GB"/>
          <w14:ligatures w14:val="none"/>
        </w:rPr>
        <w:t xml:space="preserve">Hertsmere Borough Council have engaged urban design specialists AR Urbanism and Something Collective to create </w:t>
      </w:r>
      <w:r w:rsidR="00585AD7"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Vision</w:t>
      </w:r>
      <w:r w:rsidR="00585AD7" w:rsidRPr="002D6342">
        <w:rPr>
          <w:rFonts w:ascii="Times New Roman" w:eastAsia="Times New Roman" w:hAnsi="Times New Roman" w:cs="Times New Roman"/>
          <w:color w:val="000000"/>
          <w:kern w:val="0"/>
          <w:sz w:val="22"/>
          <w:szCs w:val="22"/>
          <w:lang w:eastAsia="en-GB"/>
          <w14:ligatures w14:val="none"/>
        </w:rPr>
        <w:t>’</w:t>
      </w:r>
      <w:r w:rsidRPr="002D6342">
        <w:rPr>
          <w:rFonts w:ascii="Times New Roman" w:eastAsia="Times New Roman" w:hAnsi="Times New Roman" w:cs="Times New Roman"/>
          <w:color w:val="000000"/>
          <w:kern w:val="0"/>
          <w:sz w:val="22"/>
          <w:szCs w:val="22"/>
          <w:lang w:eastAsia="en-GB"/>
          <w14:ligatures w14:val="none"/>
        </w:rPr>
        <w:t xml:space="preserve"> documents for the four main settlements in the borough: these will form a framework for the Plan. The</w:t>
      </w:r>
      <w:r w:rsidR="00585AD7" w:rsidRPr="002D6342">
        <w:rPr>
          <w:rFonts w:ascii="Times New Roman" w:eastAsia="Times New Roman" w:hAnsi="Times New Roman" w:cs="Times New Roman"/>
          <w:color w:val="000000"/>
          <w:kern w:val="0"/>
          <w:sz w:val="22"/>
          <w:szCs w:val="22"/>
          <w:lang w:eastAsia="en-GB"/>
          <w14:ligatures w14:val="none"/>
        </w:rPr>
        <w:t>y</w:t>
      </w:r>
      <w:r w:rsidRPr="002D6342">
        <w:rPr>
          <w:rFonts w:ascii="Times New Roman" w:eastAsia="Times New Roman" w:hAnsi="Times New Roman" w:cs="Times New Roman"/>
          <w:color w:val="000000"/>
          <w:kern w:val="0"/>
          <w:sz w:val="22"/>
          <w:szCs w:val="22"/>
          <w:lang w:eastAsia="en-GB"/>
          <w14:ligatures w14:val="none"/>
        </w:rPr>
        <w:t xml:space="preserve"> held an exhibition about their work on 26</w:t>
      </w:r>
      <w:r w:rsidRPr="002D6342">
        <w:rPr>
          <w:rFonts w:ascii="Times New Roman" w:eastAsia="Times New Roman" w:hAnsi="Times New Roman" w:cs="Times New Roman"/>
          <w:color w:val="000000"/>
          <w:kern w:val="0"/>
          <w:sz w:val="22"/>
          <w:szCs w:val="22"/>
          <w:bdr w:val="none" w:sz="0" w:space="0" w:color="auto" w:frame="1"/>
          <w:vertAlign w:val="superscript"/>
          <w:lang w:eastAsia="en-GB"/>
          <w14:ligatures w14:val="none"/>
        </w:rPr>
        <w:t>th</w:t>
      </w:r>
      <w:r w:rsidRPr="002D6342">
        <w:rPr>
          <w:rFonts w:ascii="Times New Roman" w:eastAsia="Times New Roman" w:hAnsi="Times New Roman" w:cs="Times New Roman"/>
          <w:color w:val="000000"/>
          <w:kern w:val="0"/>
          <w:sz w:val="22"/>
          <w:szCs w:val="22"/>
          <w:lang w:eastAsia="en-GB"/>
          <w14:ligatures w14:val="none"/>
        </w:rPr>
        <w:t> March</w:t>
      </w:r>
      <w:r w:rsidR="009F6A50" w:rsidRPr="002D6342">
        <w:rPr>
          <w:rFonts w:ascii="Times New Roman" w:eastAsia="Times New Roman" w:hAnsi="Times New Roman" w:cs="Times New Roman"/>
          <w:color w:val="000000"/>
          <w:kern w:val="0"/>
          <w:sz w:val="22"/>
          <w:szCs w:val="22"/>
          <w:lang w:eastAsia="en-GB"/>
          <w14:ligatures w14:val="none"/>
        </w:rPr>
        <w:t>.</w:t>
      </w:r>
    </w:p>
    <w:p w14:paraId="3735A111" w14:textId="77777777" w:rsidR="00B55B33" w:rsidRPr="002D6342" w:rsidRDefault="00B55B33"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6196DDDE" w14:textId="77777777" w:rsidR="00D312F1" w:rsidRPr="002D6342" w:rsidRDefault="00D312F1"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p w14:paraId="28A991F8" w14:textId="77777777" w:rsidR="00B55B33" w:rsidRPr="002D6342" w:rsidRDefault="00B55B33" w:rsidP="002D6342">
      <w:pPr>
        <w:shd w:val="clear" w:color="auto" w:fill="FFFFFF"/>
        <w:spacing w:after="0" w:line="240" w:lineRule="auto"/>
        <w:jc w:val="both"/>
        <w:rPr>
          <w:rFonts w:ascii="Times New Roman" w:eastAsia="Times New Roman" w:hAnsi="Times New Roman" w:cs="Times New Roman"/>
          <w:color w:val="000000"/>
          <w:kern w:val="0"/>
          <w:sz w:val="22"/>
          <w:szCs w:val="22"/>
          <w:lang w:eastAsia="en-GB"/>
          <w14:ligatures w14:val="none"/>
        </w:rPr>
      </w:pPr>
    </w:p>
    <w:sectPr w:rsidR="00B55B33" w:rsidRPr="002D6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33"/>
    <w:rsid w:val="00085306"/>
    <w:rsid w:val="00107AFE"/>
    <w:rsid w:val="001408FA"/>
    <w:rsid w:val="00184244"/>
    <w:rsid w:val="00196387"/>
    <w:rsid w:val="001A5F5C"/>
    <w:rsid w:val="001D3B96"/>
    <w:rsid w:val="00255F65"/>
    <w:rsid w:val="002569D7"/>
    <w:rsid w:val="002A66B1"/>
    <w:rsid w:val="002C461D"/>
    <w:rsid w:val="002D6342"/>
    <w:rsid w:val="00304C5F"/>
    <w:rsid w:val="00326150"/>
    <w:rsid w:val="00353D5A"/>
    <w:rsid w:val="00373AC2"/>
    <w:rsid w:val="004032B8"/>
    <w:rsid w:val="00430205"/>
    <w:rsid w:val="004E513F"/>
    <w:rsid w:val="0051765F"/>
    <w:rsid w:val="005800EA"/>
    <w:rsid w:val="00585AD7"/>
    <w:rsid w:val="005D2D3F"/>
    <w:rsid w:val="00612EE1"/>
    <w:rsid w:val="0065170A"/>
    <w:rsid w:val="0065655C"/>
    <w:rsid w:val="00695581"/>
    <w:rsid w:val="006B4EEB"/>
    <w:rsid w:val="006D2E30"/>
    <w:rsid w:val="00807DAE"/>
    <w:rsid w:val="00827516"/>
    <w:rsid w:val="008865EA"/>
    <w:rsid w:val="00965FC0"/>
    <w:rsid w:val="00992EDF"/>
    <w:rsid w:val="009E1057"/>
    <w:rsid w:val="009F6A50"/>
    <w:rsid w:val="00A272B9"/>
    <w:rsid w:val="00A708F3"/>
    <w:rsid w:val="00AA2455"/>
    <w:rsid w:val="00AA6733"/>
    <w:rsid w:val="00AC1EF1"/>
    <w:rsid w:val="00B55B33"/>
    <w:rsid w:val="00BC2B88"/>
    <w:rsid w:val="00BF40D0"/>
    <w:rsid w:val="00C07E4E"/>
    <w:rsid w:val="00C42C57"/>
    <w:rsid w:val="00CA24BB"/>
    <w:rsid w:val="00D312F1"/>
    <w:rsid w:val="00D62373"/>
    <w:rsid w:val="00D848D5"/>
    <w:rsid w:val="00D95BD4"/>
    <w:rsid w:val="00DA1E2A"/>
    <w:rsid w:val="00E03A8C"/>
    <w:rsid w:val="00E75A49"/>
    <w:rsid w:val="00E77FBB"/>
    <w:rsid w:val="00E84F0D"/>
    <w:rsid w:val="00FA3D72"/>
    <w:rsid w:val="00FA5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D7DF"/>
  <w15:chartTrackingRefBased/>
  <w15:docId w15:val="{B6E347AB-E2FC-4BF6-B5A6-A0F1B0AE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B33"/>
    <w:rPr>
      <w:rFonts w:eastAsiaTheme="majorEastAsia" w:cstheme="majorBidi"/>
      <w:color w:val="272727" w:themeColor="text1" w:themeTint="D8"/>
    </w:rPr>
  </w:style>
  <w:style w:type="paragraph" w:styleId="Title">
    <w:name w:val="Title"/>
    <w:basedOn w:val="Normal"/>
    <w:next w:val="Normal"/>
    <w:link w:val="TitleChar"/>
    <w:uiPriority w:val="10"/>
    <w:qFormat/>
    <w:rsid w:val="00B55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B33"/>
    <w:pPr>
      <w:spacing w:before="160"/>
      <w:jc w:val="center"/>
    </w:pPr>
    <w:rPr>
      <w:i/>
      <w:iCs/>
      <w:color w:val="404040" w:themeColor="text1" w:themeTint="BF"/>
    </w:rPr>
  </w:style>
  <w:style w:type="character" w:customStyle="1" w:styleId="QuoteChar">
    <w:name w:val="Quote Char"/>
    <w:basedOn w:val="DefaultParagraphFont"/>
    <w:link w:val="Quote"/>
    <w:uiPriority w:val="29"/>
    <w:rsid w:val="00B55B33"/>
    <w:rPr>
      <w:i/>
      <w:iCs/>
      <w:color w:val="404040" w:themeColor="text1" w:themeTint="BF"/>
    </w:rPr>
  </w:style>
  <w:style w:type="paragraph" w:styleId="ListParagraph">
    <w:name w:val="List Paragraph"/>
    <w:basedOn w:val="Normal"/>
    <w:uiPriority w:val="34"/>
    <w:qFormat/>
    <w:rsid w:val="00B55B33"/>
    <w:pPr>
      <w:ind w:left="720"/>
      <w:contextualSpacing/>
    </w:pPr>
  </w:style>
  <w:style w:type="character" w:styleId="IntenseEmphasis">
    <w:name w:val="Intense Emphasis"/>
    <w:basedOn w:val="DefaultParagraphFont"/>
    <w:uiPriority w:val="21"/>
    <w:qFormat/>
    <w:rsid w:val="00B55B33"/>
    <w:rPr>
      <w:i/>
      <w:iCs/>
      <w:color w:val="2F5496" w:themeColor="accent1" w:themeShade="BF"/>
    </w:rPr>
  </w:style>
  <w:style w:type="paragraph" w:styleId="IntenseQuote">
    <w:name w:val="Intense Quote"/>
    <w:basedOn w:val="Normal"/>
    <w:next w:val="Normal"/>
    <w:link w:val="IntenseQuoteChar"/>
    <w:uiPriority w:val="30"/>
    <w:qFormat/>
    <w:rsid w:val="00B55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B33"/>
    <w:rPr>
      <w:i/>
      <w:iCs/>
      <w:color w:val="2F5496" w:themeColor="accent1" w:themeShade="BF"/>
    </w:rPr>
  </w:style>
  <w:style w:type="character" w:styleId="IntenseReference">
    <w:name w:val="Intense Reference"/>
    <w:basedOn w:val="DefaultParagraphFont"/>
    <w:uiPriority w:val="32"/>
    <w:qFormat/>
    <w:rsid w:val="00B55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Ohren</dc:creator>
  <cp:keywords/>
  <dc:description/>
  <cp:lastModifiedBy>Steve Fraser</cp:lastModifiedBy>
  <cp:revision>2</cp:revision>
  <dcterms:created xsi:type="dcterms:W3CDTF">2026-05-07T21:03:00Z</dcterms:created>
  <dcterms:modified xsi:type="dcterms:W3CDTF">2026-05-07T21:03:00Z</dcterms:modified>
</cp:coreProperties>
</file>